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EC2A" w14:textId="77777777" w:rsidR="00F6298D" w:rsidRPr="00F6298D" w:rsidRDefault="00F6298D" w:rsidP="006B70F3">
      <w:pPr>
        <w:pStyle w:val="NoSpacing"/>
        <w:spacing w:line="276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14:paraId="0C956043" w14:textId="3495B6A1" w:rsidR="001B42A8" w:rsidRPr="00F6298D" w:rsidRDefault="001B42A8" w:rsidP="001B42A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F6298D">
        <w:rPr>
          <w:rFonts w:ascii="Arial" w:hAnsi="Arial" w:cs="Arial"/>
          <w:b/>
          <w:bCs/>
          <w:sz w:val="24"/>
          <w:szCs w:val="24"/>
        </w:rPr>
        <w:t>Attestation of Satisfactory Background Investigation Report</w:t>
      </w:r>
    </w:p>
    <w:p w14:paraId="599AB33E" w14:textId="283B17A0" w:rsidR="001B42A8" w:rsidRPr="00F6298D" w:rsidRDefault="001B42A8" w:rsidP="001B42A8">
      <w:pPr>
        <w:pStyle w:val="NoSpacing"/>
        <w:jc w:val="center"/>
        <w:rPr>
          <w:rFonts w:ascii="Arial" w:hAnsi="Arial" w:cs="Arial"/>
          <w:b/>
          <w:bCs/>
          <w:sz w:val="24"/>
          <w:szCs w:val="24"/>
        </w:rPr>
      </w:pPr>
      <w:r w:rsidRPr="00F6298D">
        <w:rPr>
          <w:rFonts w:ascii="Arial" w:hAnsi="Arial" w:cs="Arial"/>
          <w:b/>
          <w:bCs/>
          <w:sz w:val="24"/>
          <w:szCs w:val="24"/>
        </w:rPr>
        <w:t>FY202</w:t>
      </w:r>
      <w:r w:rsidR="00B17DD1" w:rsidRPr="00F6298D">
        <w:rPr>
          <w:rFonts w:ascii="Arial" w:hAnsi="Arial" w:cs="Arial"/>
          <w:b/>
          <w:bCs/>
          <w:sz w:val="24"/>
          <w:szCs w:val="24"/>
        </w:rPr>
        <w:t>4</w:t>
      </w:r>
      <w:r w:rsidRPr="00F6298D">
        <w:rPr>
          <w:rFonts w:ascii="Arial" w:hAnsi="Arial" w:cs="Arial"/>
          <w:b/>
          <w:bCs/>
          <w:sz w:val="24"/>
          <w:szCs w:val="24"/>
        </w:rPr>
        <w:t>-202</w:t>
      </w:r>
      <w:r w:rsidR="00B17DD1" w:rsidRPr="00F6298D">
        <w:rPr>
          <w:rFonts w:ascii="Arial" w:hAnsi="Arial" w:cs="Arial"/>
          <w:b/>
          <w:bCs/>
          <w:sz w:val="24"/>
          <w:szCs w:val="24"/>
        </w:rPr>
        <w:t>5</w:t>
      </w:r>
      <w:r w:rsidRPr="00F6298D">
        <w:rPr>
          <w:rFonts w:ascii="Arial" w:hAnsi="Arial" w:cs="Arial"/>
          <w:b/>
          <w:bCs/>
          <w:sz w:val="24"/>
          <w:szCs w:val="24"/>
        </w:rPr>
        <w:t xml:space="preserve"> Thrive Projects</w:t>
      </w:r>
      <w:r w:rsidR="007C6E36" w:rsidRPr="00F6298D">
        <w:rPr>
          <w:rFonts w:ascii="Arial" w:hAnsi="Arial" w:cs="Arial"/>
          <w:b/>
          <w:bCs/>
          <w:sz w:val="24"/>
          <w:szCs w:val="24"/>
        </w:rPr>
        <w:t xml:space="preserve"> Grants</w:t>
      </w:r>
    </w:p>
    <w:p w14:paraId="1EDB479D" w14:textId="77777777" w:rsidR="001B42A8" w:rsidRPr="00F6298D" w:rsidRDefault="001B42A8" w:rsidP="001B42A8">
      <w:pPr>
        <w:pStyle w:val="NoSpacing"/>
        <w:rPr>
          <w:rFonts w:ascii="Arial" w:hAnsi="Arial" w:cs="Arial"/>
        </w:rPr>
      </w:pPr>
    </w:p>
    <w:p w14:paraId="08A4E0C1" w14:textId="3B39370A" w:rsidR="007024F9" w:rsidRPr="00F6298D" w:rsidRDefault="001B42A8" w:rsidP="001B42A8">
      <w:pPr>
        <w:pStyle w:val="NoSpacing"/>
        <w:spacing w:line="276" w:lineRule="auto"/>
        <w:rPr>
          <w:rFonts w:ascii="Arial" w:hAnsi="Arial" w:cs="Arial"/>
        </w:rPr>
      </w:pPr>
      <w:r w:rsidRPr="00F6298D">
        <w:rPr>
          <w:rFonts w:ascii="Arial" w:hAnsi="Arial" w:cs="Arial"/>
        </w:rPr>
        <w:t>I</w:t>
      </w:r>
      <w:r w:rsidRPr="00FB2EAC">
        <w:rPr>
          <w:rFonts w:ascii="Arial" w:hAnsi="Arial" w:cs="Arial"/>
        </w:rPr>
        <w:t xml:space="preserve">, </w:t>
      </w:r>
      <w:r w:rsidR="00E343EC">
        <w:rPr>
          <w:rFonts w:ascii="Arial" w:hAnsi="Arial" w:cs="Arial"/>
        </w:rPr>
        <w:t>______________________</w:t>
      </w:r>
      <w:r w:rsidRPr="00C0513F">
        <w:rPr>
          <w:rFonts w:ascii="Arial" w:hAnsi="Arial" w:cs="Arial"/>
        </w:rPr>
        <w:t>,</w:t>
      </w:r>
      <w:r w:rsidRPr="00F6298D">
        <w:rPr>
          <w:rFonts w:ascii="Arial" w:hAnsi="Arial" w:cs="Arial"/>
        </w:rPr>
        <w:t xml:space="preserve"> acknowledge and attest that</w:t>
      </w:r>
      <w:r w:rsidR="007024F9" w:rsidRPr="00F6298D">
        <w:rPr>
          <w:rFonts w:ascii="Arial" w:hAnsi="Arial" w:cs="Arial"/>
        </w:rPr>
        <w:t xml:space="preserve"> all adult individuals participating in the programming or instruction of minors, defined as persons under the age of 18-years-old, in the proposed Thrive project have satisfactory* background checks within the last 2 years. This includes lead artists, programming leads/artists, and contract artists.  </w:t>
      </w:r>
    </w:p>
    <w:p w14:paraId="474EB0F2" w14:textId="77777777" w:rsidR="007024F9" w:rsidRPr="00F6298D" w:rsidRDefault="007024F9" w:rsidP="001B42A8">
      <w:pPr>
        <w:pStyle w:val="NoSpacing"/>
        <w:spacing w:line="276" w:lineRule="auto"/>
        <w:rPr>
          <w:rFonts w:ascii="Arial" w:hAnsi="Arial" w:cs="Arial"/>
        </w:rPr>
      </w:pPr>
    </w:p>
    <w:p w14:paraId="04A4F35B" w14:textId="609DDDB7" w:rsidR="007024F9" w:rsidRPr="00F6298D" w:rsidRDefault="007024F9" w:rsidP="007024F9">
      <w:pPr>
        <w:pStyle w:val="NoSpacing"/>
        <w:spacing w:line="276" w:lineRule="auto"/>
        <w:rPr>
          <w:rFonts w:ascii="Arial" w:hAnsi="Arial" w:cs="Arial"/>
          <w:i/>
          <w:iCs/>
        </w:rPr>
      </w:pPr>
      <w:r w:rsidRPr="00F6298D">
        <w:rPr>
          <w:rFonts w:ascii="Arial" w:hAnsi="Arial" w:cs="Arial"/>
        </w:rPr>
        <w:t xml:space="preserve">*Metro Arts defines “satisfactory” </w:t>
      </w:r>
      <w:r w:rsidR="000B6F43" w:rsidRPr="00F6298D">
        <w:rPr>
          <w:rFonts w:ascii="Arial" w:hAnsi="Arial" w:cs="Arial"/>
        </w:rPr>
        <w:t>by adopting language used in</w:t>
      </w:r>
      <w:r w:rsidRPr="00F6298D">
        <w:rPr>
          <w:rFonts w:ascii="Arial" w:hAnsi="Arial" w:cs="Arial"/>
        </w:rPr>
        <w:t xml:space="preserve"> Chapter 6.64.080 of the Metro Code.</w:t>
      </w:r>
      <w:r w:rsidR="000B6F43" w:rsidRPr="00F6298D">
        <w:rPr>
          <w:rFonts w:ascii="Arial" w:hAnsi="Arial" w:cs="Arial"/>
        </w:rPr>
        <w:t xml:space="preserve"> An adult shall not be eligible to participate in programming for instruction of minors</w:t>
      </w:r>
      <w:r w:rsidR="006D2237" w:rsidRPr="00F6298D">
        <w:rPr>
          <w:rFonts w:ascii="Arial" w:hAnsi="Arial" w:cs="Arial"/>
        </w:rPr>
        <w:t xml:space="preserve"> funded by Metro Arts’ grants</w:t>
      </w:r>
      <w:r w:rsidR="000B6F43" w:rsidRPr="00F6298D">
        <w:rPr>
          <w:rFonts w:ascii="Arial" w:hAnsi="Arial" w:cs="Arial"/>
        </w:rPr>
        <w:t xml:space="preserve"> if such person,</w:t>
      </w:r>
      <w:r w:rsidRPr="00F6298D">
        <w:rPr>
          <w:rFonts w:ascii="Arial" w:hAnsi="Arial" w:cs="Arial"/>
        </w:rPr>
        <w:t xml:space="preserve"> “</w:t>
      </w:r>
      <w:r w:rsidRPr="00F6298D">
        <w:rPr>
          <w:rFonts w:ascii="Arial" w:hAnsi="Arial" w:cs="Arial"/>
          <w:i/>
          <w:iCs/>
        </w:rPr>
        <w:t>has been convicted, pled guilty, placed on probation or parole, pleaded nolo contendere, or been released from incarceration within a period of [two] years prior to the date of application of a crime of moral turpitude. For purposes of this section, "moral turpitude" means premeditated murder, all sex related crimes, the illegal sale of Schedule I and II controlled substances, and crimes of fraud or embezzlement</w:t>
      </w:r>
      <w:r w:rsidR="00C95AD0" w:rsidRPr="00F6298D">
        <w:rPr>
          <w:rFonts w:ascii="Arial" w:hAnsi="Arial" w:cs="Arial"/>
          <w:i/>
          <w:iCs/>
        </w:rPr>
        <w:t>,”</w:t>
      </w:r>
      <w:r w:rsidR="00C95AD0" w:rsidRPr="00F6298D">
        <w:rPr>
          <w:rFonts w:ascii="Arial" w:hAnsi="Arial" w:cs="Arial"/>
        </w:rPr>
        <w:t xml:space="preserve"> in addition to kidnapping, stalking, solicitation, child abuse and other crimes directly relational to minors.  </w:t>
      </w:r>
    </w:p>
    <w:p w14:paraId="700232AC" w14:textId="77777777" w:rsidR="001B42A8" w:rsidRPr="00F6298D" w:rsidRDefault="001B42A8" w:rsidP="001B42A8">
      <w:pPr>
        <w:pStyle w:val="NoSpacing"/>
        <w:spacing w:line="276" w:lineRule="auto"/>
        <w:rPr>
          <w:rFonts w:ascii="Arial" w:hAnsi="Arial" w:cs="Arial"/>
        </w:rPr>
      </w:pPr>
    </w:p>
    <w:p w14:paraId="1F5ED8DD" w14:textId="4AC23259" w:rsidR="001B42A8" w:rsidRPr="00F6298D" w:rsidRDefault="001B42A8" w:rsidP="001B42A8">
      <w:pPr>
        <w:pStyle w:val="NoSpacing"/>
        <w:spacing w:line="276" w:lineRule="auto"/>
        <w:rPr>
          <w:rFonts w:ascii="Arial" w:hAnsi="Arial" w:cs="Arial"/>
        </w:rPr>
      </w:pPr>
      <w:r w:rsidRPr="00F6298D">
        <w:rPr>
          <w:rFonts w:ascii="Arial" w:hAnsi="Arial" w:cs="Arial"/>
        </w:rPr>
        <w:t xml:space="preserve">I further attest there are no pending or </w:t>
      </w:r>
      <w:r w:rsidR="007024F9" w:rsidRPr="00F6298D">
        <w:rPr>
          <w:rFonts w:ascii="Arial" w:hAnsi="Arial" w:cs="Arial"/>
        </w:rPr>
        <w:t xml:space="preserve">active </w:t>
      </w:r>
      <w:r w:rsidRPr="00F6298D">
        <w:rPr>
          <w:rFonts w:ascii="Arial" w:hAnsi="Arial" w:cs="Arial"/>
        </w:rPr>
        <w:t>investigations, reviews, or criminal or other misconduct proceedings with</w:t>
      </w:r>
      <w:r w:rsidR="007024F9" w:rsidRPr="00F6298D">
        <w:rPr>
          <w:rFonts w:ascii="Arial" w:hAnsi="Arial" w:cs="Arial"/>
        </w:rPr>
        <w:t xml:space="preserve"> any adults as described above</w:t>
      </w:r>
      <w:r w:rsidRPr="00F6298D">
        <w:rPr>
          <w:rFonts w:ascii="Arial" w:hAnsi="Arial" w:cs="Arial"/>
        </w:rPr>
        <w:t>.</w:t>
      </w:r>
      <w:r w:rsidR="007024F9" w:rsidRPr="00F6298D">
        <w:rPr>
          <w:rFonts w:ascii="Arial" w:hAnsi="Arial" w:cs="Arial"/>
        </w:rPr>
        <w:t xml:space="preserve"> </w:t>
      </w:r>
      <w:r w:rsidRPr="00F6298D">
        <w:rPr>
          <w:rFonts w:ascii="Arial" w:hAnsi="Arial" w:cs="Arial"/>
        </w:rPr>
        <w:t xml:space="preserve">  </w:t>
      </w:r>
    </w:p>
    <w:p w14:paraId="14B24AD0" w14:textId="77777777" w:rsidR="001B42A8" w:rsidRPr="00F6298D" w:rsidRDefault="001B42A8" w:rsidP="001B42A8">
      <w:pPr>
        <w:pStyle w:val="NoSpacing"/>
        <w:spacing w:line="276" w:lineRule="auto"/>
        <w:rPr>
          <w:rFonts w:ascii="Arial" w:hAnsi="Arial" w:cs="Arial"/>
        </w:rPr>
      </w:pPr>
    </w:p>
    <w:p w14:paraId="16ECCDB4" w14:textId="108799DC" w:rsidR="001B42A8" w:rsidRPr="00F6298D" w:rsidRDefault="001B42A8" w:rsidP="001B42A8">
      <w:pPr>
        <w:pStyle w:val="NoSpacing"/>
        <w:spacing w:line="276" w:lineRule="auto"/>
        <w:rPr>
          <w:rFonts w:ascii="Arial" w:hAnsi="Arial" w:cs="Arial"/>
        </w:rPr>
      </w:pPr>
      <w:r w:rsidRPr="00F6298D">
        <w:rPr>
          <w:rFonts w:ascii="Arial" w:hAnsi="Arial" w:cs="Arial"/>
        </w:rPr>
        <w:t xml:space="preserve">Metro Arts may audit up to 10% of all </w:t>
      </w:r>
      <w:proofErr w:type="gramStart"/>
      <w:r w:rsidRPr="00F6298D">
        <w:rPr>
          <w:rFonts w:ascii="Arial" w:hAnsi="Arial" w:cs="Arial"/>
        </w:rPr>
        <w:t>grant</w:t>
      </w:r>
      <w:proofErr w:type="gramEnd"/>
      <w:r w:rsidRPr="00F6298D">
        <w:rPr>
          <w:rFonts w:ascii="Arial" w:hAnsi="Arial" w:cs="Arial"/>
        </w:rPr>
        <w:t xml:space="preserve"> funded </w:t>
      </w:r>
      <w:r w:rsidR="0003240B">
        <w:rPr>
          <w:rFonts w:ascii="Arial" w:hAnsi="Arial" w:cs="Arial"/>
        </w:rPr>
        <w:t>projects</w:t>
      </w:r>
      <w:r w:rsidRPr="00F6298D">
        <w:rPr>
          <w:rFonts w:ascii="Arial" w:hAnsi="Arial" w:cs="Arial"/>
        </w:rPr>
        <w:t xml:space="preserve"> in the 202</w:t>
      </w:r>
      <w:r w:rsidR="00741BB9" w:rsidRPr="00F6298D">
        <w:rPr>
          <w:rFonts w:ascii="Arial" w:hAnsi="Arial" w:cs="Arial"/>
        </w:rPr>
        <w:t>4</w:t>
      </w:r>
      <w:r w:rsidRPr="00F6298D">
        <w:rPr>
          <w:rFonts w:ascii="Arial" w:hAnsi="Arial" w:cs="Arial"/>
        </w:rPr>
        <w:t>-202</w:t>
      </w:r>
      <w:r w:rsidR="00741BB9" w:rsidRPr="00F6298D">
        <w:rPr>
          <w:rFonts w:ascii="Arial" w:hAnsi="Arial" w:cs="Arial"/>
        </w:rPr>
        <w:t>5</w:t>
      </w:r>
      <w:r w:rsidRPr="00F6298D">
        <w:rPr>
          <w:rFonts w:ascii="Arial" w:hAnsi="Arial" w:cs="Arial"/>
        </w:rPr>
        <w:t xml:space="preserve"> fiscal year grant cycle. I acknowledge that, if audited, I may be asked to produce confirmation of such background investigation file</w:t>
      </w:r>
      <w:r w:rsidR="0003240B">
        <w:rPr>
          <w:rFonts w:ascii="Arial" w:hAnsi="Arial" w:cs="Arial"/>
        </w:rPr>
        <w:t>(</w:t>
      </w:r>
      <w:r w:rsidRPr="00F6298D">
        <w:rPr>
          <w:rFonts w:ascii="Arial" w:hAnsi="Arial" w:cs="Arial"/>
        </w:rPr>
        <w:t>s</w:t>
      </w:r>
      <w:r w:rsidR="0003240B">
        <w:rPr>
          <w:rFonts w:ascii="Arial" w:hAnsi="Arial" w:cs="Arial"/>
        </w:rPr>
        <w:t>)</w:t>
      </w:r>
      <w:r w:rsidRPr="00F6298D">
        <w:rPr>
          <w:rFonts w:ascii="Arial" w:hAnsi="Arial" w:cs="Arial"/>
        </w:rPr>
        <w:t>.</w:t>
      </w:r>
      <w:r w:rsidR="007024F9" w:rsidRPr="00F6298D">
        <w:rPr>
          <w:rFonts w:ascii="Arial" w:hAnsi="Arial" w:cs="Arial"/>
        </w:rPr>
        <w:t xml:space="preserve"> If </w:t>
      </w:r>
      <w:r w:rsidR="00B17DD1" w:rsidRPr="00F6298D">
        <w:rPr>
          <w:rFonts w:ascii="Arial" w:hAnsi="Arial" w:cs="Arial"/>
        </w:rPr>
        <w:t xml:space="preserve">you </w:t>
      </w:r>
      <w:r w:rsidR="007024F9" w:rsidRPr="00F6298D">
        <w:rPr>
          <w:rFonts w:ascii="Arial" w:hAnsi="Arial" w:cs="Arial"/>
        </w:rPr>
        <w:t xml:space="preserve">need to acquire background checks, </w:t>
      </w:r>
      <w:r w:rsidR="00F6298D" w:rsidRPr="00F6298D">
        <w:rPr>
          <w:rFonts w:ascii="Arial" w:hAnsi="Arial" w:cs="Arial"/>
        </w:rPr>
        <w:t xml:space="preserve">the Tennessee Bureau of Investigation offers an </w:t>
      </w:r>
      <w:hyperlink r:id="rId8" w:history="1">
        <w:r w:rsidR="00F6298D" w:rsidRPr="00F6298D">
          <w:rPr>
            <w:rStyle w:val="Hyperlink"/>
            <w:rFonts w:ascii="Arial" w:hAnsi="Arial" w:cs="Arial"/>
          </w:rPr>
          <w:t>online option for the general public</w:t>
        </w:r>
      </w:hyperlink>
      <w:r w:rsidR="00F6298D" w:rsidRPr="00F6298D">
        <w:rPr>
          <w:rFonts w:ascii="Arial" w:hAnsi="Arial" w:cs="Arial"/>
        </w:rPr>
        <w:t xml:space="preserve"> that does not require fingerprints, though you may use any servicer of your choice.    </w:t>
      </w:r>
    </w:p>
    <w:p w14:paraId="159C3874" w14:textId="77777777" w:rsidR="001B42A8" w:rsidRPr="00F6298D" w:rsidRDefault="001B42A8" w:rsidP="001B42A8">
      <w:pPr>
        <w:pStyle w:val="NoSpacing"/>
        <w:spacing w:line="276" w:lineRule="auto"/>
        <w:rPr>
          <w:rFonts w:ascii="Arial" w:hAnsi="Arial" w:cs="Arial"/>
        </w:rPr>
      </w:pPr>
    </w:p>
    <w:p w14:paraId="252E6740" w14:textId="116D649B" w:rsidR="001B42A8" w:rsidRPr="00F6298D" w:rsidRDefault="001B42A8" w:rsidP="001B42A8">
      <w:pPr>
        <w:pStyle w:val="NoSpacing"/>
        <w:spacing w:line="276" w:lineRule="auto"/>
        <w:rPr>
          <w:rFonts w:ascii="Arial" w:hAnsi="Arial" w:cs="Arial"/>
        </w:rPr>
      </w:pPr>
      <w:r w:rsidRPr="00F6298D">
        <w:rPr>
          <w:rFonts w:ascii="Arial" w:hAnsi="Arial" w:cs="Arial"/>
        </w:rPr>
        <w:t>This attestation is provided in lieu of providing a copy of the background investigation report</w:t>
      </w:r>
      <w:r w:rsidR="007024F9" w:rsidRPr="00F6298D">
        <w:rPr>
          <w:rFonts w:ascii="Arial" w:hAnsi="Arial" w:cs="Arial"/>
        </w:rPr>
        <w:t>(s)</w:t>
      </w:r>
      <w:r w:rsidRPr="00F6298D">
        <w:rPr>
          <w:rFonts w:ascii="Arial" w:hAnsi="Arial" w:cs="Arial"/>
        </w:rPr>
        <w:t xml:space="preserve"> with the grant application.  </w:t>
      </w:r>
    </w:p>
    <w:p w14:paraId="003BC311" w14:textId="77777777" w:rsidR="001B42A8" w:rsidRPr="00F6298D" w:rsidRDefault="001B42A8" w:rsidP="001B42A8">
      <w:pPr>
        <w:pStyle w:val="NoSpacing"/>
        <w:spacing w:line="276" w:lineRule="auto"/>
        <w:rPr>
          <w:rFonts w:ascii="Arial" w:hAnsi="Arial" w:cs="Arial"/>
        </w:rPr>
      </w:pPr>
    </w:p>
    <w:p w14:paraId="0FB71B3A" w14:textId="77777777" w:rsidR="001B42A8" w:rsidRPr="00F6298D" w:rsidRDefault="001B42A8" w:rsidP="001B42A8">
      <w:pPr>
        <w:pStyle w:val="NoSpacing"/>
        <w:spacing w:line="276" w:lineRule="auto"/>
        <w:rPr>
          <w:rFonts w:ascii="Arial" w:hAnsi="Arial" w:cs="Arial"/>
        </w:rPr>
      </w:pPr>
    </w:p>
    <w:p w14:paraId="7E9C2E73" w14:textId="77777777" w:rsidR="001B42A8" w:rsidRPr="00F6298D" w:rsidRDefault="001B42A8" w:rsidP="001B42A8">
      <w:pPr>
        <w:pStyle w:val="NoSpacing"/>
        <w:spacing w:line="276" w:lineRule="auto"/>
        <w:rPr>
          <w:rFonts w:ascii="Arial" w:hAnsi="Arial" w:cs="Arial"/>
        </w:rPr>
      </w:pPr>
      <w:r w:rsidRPr="00F6298D">
        <w:rPr>
          <w:rFonts w:ascii="Arial" w:hAnsi="Arial" w:cs="Arial"/>
        </w:rPr>
        <w:t xml:space="preserve">_________________________________ </w:t>
      </w:r>
      <w:r w:rsidRPr="00F6298D">
        <w:rPr>
          <w:rFonts w:ascii="Arial" w:hAnsi="Arial" w:cs="Arial"/>
        </w:rPr>
        <w:tab/>
      </w:r>
    </w:p>
    <w:p w14:paraId="48AEEAB1" w14:textId="77777777" w:rsidR="001B42A8" w:rsidRPr="00F6298D" w:rsidRDefault="001B42A8" w:rsidP="001B42A8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  <w:r w:rsidRPr="00F6298D">
        <w:rPr>
          <w:rFonts w:ascii="Arial" w:hAnsi="Arial" w:cs="Arial"/>
        </w:rPr>
        <w:t>Thrive applicant name</w:t>
      </w:r>
    </w:p>
    <w:p w14:paraId="796E7086" w14:textId="77777777" w:rsidR="001B42A8" w:rsidRPr="00F6298D" w:rsidRDefault="001B42A8" w:rsidP="001B42A8">
      <w:pPr>
        <w:pStyle w:val="NoSpacing"/>
        <w:spacing w:line="276" w:lineRule="auto"/>
        <w:rPr>
          <w:rFonts w:ascii="Arial" w:hAnsi="Arial" w:cs="Arial"/>
        </w:rPr>
      </w:pPr>
    </w:p>
    <w:p w14:paraId="1CDFB7EC" w14:textId="77777777" w:rsidR="001B42A8" w:rsidRPr="00F6298D" w:rsidRDefault="001B42A8" w:rsidP="001B42A8">
      <w:pPr>
        <w:pStyle w:val="NoSpacing"/>
        <w:spacing w:line="276" w:lineRule="auto"/>
        <w:rPr>
          <w:rFonts w:ascii="Arial" w:hAnsi="Arial" w:cs="Arial"/>
        </w:rPr>
      </w:pPr>
    </w:p>
    <w:p w14:paraId="4D9F9A4C" w14:textId="77777777" w:rsidR="001B42A8" w:rsidRPr="00F6298D" w:rsidRDefault="001B42A8" w:rsidP="001B42A8">
      <w:pPr>
        <w:pStyle w:val="NoSpacing"/>
        <w:spacing w:line="276" w:lineRule="auto"/>
        <w:rPr>
          <w:rFonts w:ascii="Arial" w:hAnsi="Arial" w:cs="Arial"/>
        </w:rPr>
      </w:pPr>
      <w:r w:rsidRPr="00F6298D">
        <w:rPr>
          <w:rFonts w:ascii="Arial" w:hAnsi="Arial" w:cs="Arial"/>
        </w:rPr>
        <w:t xml:space="preserve">___________________________________________________ </w:t>
      </w:r>
      <w:r w:rsidRPr="00F6298D">
        <w:rPr>
          <w:rFonts w:ascii="Arial" w:hAnsi="Arial" w:cs="Arial"/>
        </w:rPr>
        <w:tab/>
      </w:r>
      <w:r w:rsidRPr="00F6298D">
        <w:rPr>
          <w:rFonts w:ascii="Arial" w:hAnsi="Arial" w:cs="Arial"/>
        </w:rPr>
        <w:tab/>
        <w:t>_________________</w:t>
      </w:r>
    </w:p>
    <w:p w14:paraId="7EEF2CF9" w14:textId="095C4A38" w:rsidR="001B42A8" w:rsidRPr="00F6298D" w:rsidRDefault="001B42A8" w:rsidP="001B42A8">
      <w:pPr>
        <w:pStyle w:val="NoSpacing"/>
        <w:spacing w:line="276" w:lineRule="auto"/>
        <w:rPr>
          <w:rFonts w:ascii="Arial" w:hAnsi="Arial" w:cs="Arial"/>
        </w:rPr>
      </w:pPr>
      <w:r w:rsidRPr="00F6298D">
        <w:rPr>
          <w:rFonts w:ascii="Arial" w:hAnsi="Arial" w:cs="Arial"/>
        </w:rPr>
        <w:t>Thrive applicant signature</w:t>
      </w:r>
      <w:r w:rsidRPr="00F6298D">
        <w:rPr>
          <w:rFonts w:ascii="Arial" w:hAnsi="Arial" w:cs="Arial"/>
        </w:rPr>
        <w:tab/>
      </w:r>
      <w:r w:rsidRPr="00F6298D">
        <w:rPr>
          <w:rFonts w:ascii="Arial" w:hAnsi="Arial" w:cs="Arial"/>
        </w:rPr>
        <w:tab/>
      </w:r>
      <w:r w:rsidRPr="00F6298D">
        <w:rPr>
          <w:rFonts w:ascii="Arial" w:hAnsi="Arial" w:cs="Arial"/>
        </w:rPr>
        <w:tab/>
      </w:r>
      <w:r w:rsidRPr="00F6298D">
        <w:rPr>
          <w:rFonts w:ascii="Arial" w:hAnsi="Arial" w:cs="Arial"/>
        </w:rPr>
        <w:tab/>
      </w:r>
      <w:r w:rsidRPr="00F6298D">
        <w:rPr>
          <w:rFonts w:ascii="Arial" w:hAnsi="Arial" w:cs="Arial"/>
        </w:rPr>
        <w:tab/>
      </w:r>
      <w:r w:rsidRPr="00F6298D">
        <w:rPr>
          <w:rFonts w:ascii="Arial" w:hAnsi="Arial" w:cs="Arial"/>
        </w:rPr>
        <w:tab/>
      </w:r>
      <w:r w:rsidR="00F6298D">
        <w:rPr>
          <w:rFonts w:ascii="Arial" w:hAnsi="Arial" w:cs="Arial"/>
        </w:rPr>
        <w:tab/>
      </w:r>
      <w:r w:rsidRPr="00F6298D">
        <w:rPr>
          <w:rFonts w:ascii="Arial" w:hAnsi="Arial" w:cs="Arial"/>
        </w:rPr>
        <w:t>Date</w:t>
      </w:r>
    </w:p>
    <w:p w14:paraId="389D44B8" w14:textId="77777777" w:rsidR="001B42A8" w:rsidRPr="00F6298D" w:rsidRDefault="001B42A8" w:rsidP="001B42A8">
      <w:pPr>
        <w:pStyle w:val="NoSpacing"/>
        <w:spacing w:line="276" w:lineRule="auto"/>
        <w:rPr>
          <w:rFonts w:ascii="Arial" w:hAnsi="Arial" w:cs="Arial"/>
        </w:rPr>
      </w:pPr>
    </w:p>
    <w:p w14:paraId="04620EDB" w14:textId="77777777" w:rsidR="001B42A8" w:rsidRPr="00F6298D" w:rsidRDefault="001B42A8" w:rsidP="001B42A8">
      <w:pPr>
        <w:pStyle w:val="NoSpacing"/>
        <w:rPr>
          <w:rFonts w:ascii="Arial" w:hAnsi="Arial" w:cs="Arial"/>
        </w:rPr>
      </w:pPr>
    </w:p>
    <w:p w14:paraId="12861CD6" w14:textId="77777777" w:rsidR="00376204" w:rsidRPr="00F6298D" w:rsidRDefault="00376204" w:rsidP="00D52E49">
      <w:pPr>
        <w:pStyle w:val="NoSpacing"/>
        <w:rPr>
          <w:rFonts w:ascii="Arial" w:hAnsi="Arial" w:cs="Arial"/>
        </w:rPr>
      </w:pPr>
    </w:p>
    <w:p w14:paraId="45DDC21C" w14:textId="108B8A4C" w:rsidR="00580640" w:rsidRPr="00F6298D" w:rsidRDefault="00580640" w:rsidP="007024F9">
      <w:pPr>
        <w:rPr>
          <w:rFonts w:ascii="Arial" w:hAnsi="Arial" w:cs="Arial"/>
          <w:b/>
          <w:bCs/>
          <w:sz w:val="24"/>
          <w:szCs w:val="24"/>
        </w:rPr>
      </w:pPr>
    </w:p>
    <w:sectPr w:rsidR="00580640" w:rsidRPr="00F6298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91E98" w14:textId="77777777" w:rsidR="002579ED" w:rsidRDefault="002579ED" w:rsidP="00D52E49">
      <w:pPr>
        <w:spacing w:after="0" w:line="240" w:lineRule="auto"/>
      </w:pPr>
      <w:r>
        <w:separator/>
      </w:r>
    </w:p>
  </w:endnote>
  <w:endnote w:type="continuationSeparator" w:id="0">
    <w:p w14:paraId="5208746B" w14:textId="77777777" w:rsidR="002579ED" w:rsidRDefault="002579ED" w:rsidP="00D5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AE215" w14:textId="77777777" w:rsidR="002579ED" w:rsidRDefault="002579ED" w:rsidP="00D52E49">
      <w:pPr>
        <w:spacing w:after="0" w:line="240" w:lineRule="auto"/>
      </w:pPr>
      <w:r>
        <w:separator/>
      </w:r>
    </w:p>
  </w:footnote>
  <w:footnote w:type="continuationSeparator" w:id="0">
    <w:p w14:paraId="58319FF0" w14:textId="77777777" w:rsidR="002579ED" w:rsidRDefault="002579ED" w:rsidP="00D52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C1413" w14:textId="71AC9158" w:rsidR="00D52E49" w:rsidRDefault="00D52E49" w:rsidP="00D52E49">
    <w:pPr>
      <w:pStyle w:val="Header"/>
      <w:jc w:val="center"/>
    </w:pPr>
    <w:r>
      <w:rPr>
        <w:noProof/>
      </w:rPr>
      <w:drawing>
        <wp:inline distT="0" distB="0" distL="0" distR="0" wp14:anchorId="0450D096" wp14:editId="2B5EC876">
          <wp:extent cx="3429000" cy="914400"/>
          <wp:effectExtent l="0" t="0" r="0" b="0"/>
          <wp:docPr id="917022183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167362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E0963"/>
    <w:multiLevelType w:val="hybridMultilevel"/>
    <w:tmpl w:val="195E9D82"/>
    <w:lvl w:ilvl="0" w:tplc="6BAE739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554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49"/>
    <w:rsid w:val="0003240B"/>
    <w:rsid w:val="000447C9"/>
    <w:rsid w:val="00045566"/>
    <w:rsid w:val="000A017C"/>
    <w:rsid w:val="000A27CD"/>
    <w:rsid w:val="000B6F43"/>
    <w:rsid w:val="000B7831"/>
    <w:rsid w:val="000D3075"/>
    <w:rsid w:val="000E0C8F"/>
    <w:rsid w:val="00104F19"/>
    <w:rsid w:val="00153481"/>
    <w:rsid w:val="0016383B"/>
    <w:rsid w:val="00177B6F"/>
    <w:rsid w:val="001B2C81"/>
    <w:rsid w:val="001B42A8"/>
    <w:rsid w:val="001C0067"/>
    <w:rsid w:val="001D51AD"/>
    <w:rsid w:val="001E26C2"/>
    <w:rsid w:val="001E3402"/>
    <w:rsid w:val="002015DE"/>
    <w:rsid w:val="00215D2F"/>
    <w:rsid w:val="00226782"/>
    <w:rsid w:val="00227801"/>
    <w:rsid w:val="00237612"/>
    <w:rsid w:val="00245E0D"/>
    <w:rsid w:val="00253650"/>
    <w:rsid w:val="002579ED"/>
    <w:rsid w:val="00257B63"/>
    <w:rsid w:val="0027382F"/>
    <w:rsid w:val="00297099"/>
    <w:rsid w:val="002C2D57"/>
    <w:rsid w:val="002F51D1"/>
    <w:rsid w:val="00331F25"/>
    <w:rsid w:val="00344197"/>
    <w:rsid w:val="00376204"/>
    <w:rsid w:val="0040774D"/>
    <w:rsid w:val="00425970"/>
    <w:rsid w:val="0047756A"/>
    <w:rsid w:val="00491279"/>
    <w:rsid w:val="00497F0D"/>
    <w:rsid w:val="004B786D"/>
    <w:rsid w:val="004C2B96"/>
    <w:rsid w:val="0055049E"/>
    <w:rsid w:val="0057578F"/>
    <w:rsid w:val="00576628"/>
    <w:rsid w:val="00580640"/>
    <w:rsid w:val="005957E5"/>
    <w:rsid w:val="005D0059"/>
    <w:rsid w:val="00617C98"/>
    <w:rsid w:val="006274F2"/>
    <w:rsid w:val="006803F3"/>
    <w:rsid w:val="006836F6"/>
    <w:rsid w:val="006A5B5C"/>
    <w:rsid w:val="006B20FA"/>
    <w:rsid w:val="006B70F3"/>
    <w:rsid w:val="006D2237"/>
    <w:rsid w:val="007024F9"/>
    <w:rsid w:val="00741BB9"/>
    <w:rsid w:val="00743A87"/>
    <w:rsid w:val="007C0C81"/>
    <w:rsid w:val="007C6E36"/>
    <w:rsid w:val="00824891"/>
    <w:rsid w:val="0083147A"/>
    <w:rsid w:val="0083444E"/>
    <w:rsid w:val="00840BB5"/>
    <w:rsid w:val="00855009"/>
    <w:rsid w:val="008671EC"/>
    <w:rsid w:val="008842E5"/>
    <w:rsid w:val="008C0D44"/>
    <w:rsid w:val="00944932"/>
    <w:rsid w:val="00960F94"/>
    <w:rsid w:val="009E7C46"/>
    <w:rsid w:val="009F1B65"/>
    <w:rsid w:val="009F4CDA"/>
    <w:rsid w:val="00A27C38"/>
    <w:rsid w:val="00A35E7B"/>
    <w:rsid w:val="00A41EF7"/>
    <w:rsid w:val="00A458E3"/>
    <w:rsid w:val="00A52FF6"/>
    <w:rsid w:val="00A84E4A"/>
    <w:rsid w:val="00A85A28"/>
    <w:rsid w:val="00AB7312"/>
    <w:rsid w:val="00AE0BE7"/>
    <w:rsid w:val="00B0097F"/>
    <w:rsid w:val="00B142F6"/>
    <w:rsid w:val="00B17128"/>
    <w:rsid w:val="00B17DD1"/>
    <w:rsid w:val="00B82984"/>
    <w:rsid w:val="00C0513F"/>
    <w:rsid w:val="00C1019E"/>
    <w:rsid w:val="00C35650"/>
    <w:rsid w:val="00C62145"/>
    <w:rsid w:val="00C774C4"/>
    <w:rsid w:val="00C95AD0"/>
    <w:rsid w:val="00C97DD7"/>
    <w:rsid w:val="00CA1AD9"/>
    <w:rsid w:val="00CA51BC"/>
    <w:rsid w:val="00CC34B2"/>
    <w:rsid w:val="00CD4862"/>
    <w:rsid w:val="00CD656C"/>
    <w:rsid w:val="00D46E71"/>
    <w:rsid w:val="00D51963"/>
    <w:rsid w:val="00D52E49"/>
    <w:rsid w:val="00D742B3"/>
    <w:rsid w:val="00D853E9"/>
    <w:rsid w:val="00DE7A00"/>
    <w:rsid w:val="00E04176"/>
    <w:rsid w:val="00E17BAB"/>
    <w:rsid w:val="00E20EDA"/>
    <w:rsid w:val="00E3185D"/>
    <w:rsid w:val="00E343EC"/>
    <w:rsid w:val="00E45655"/>
    <w:rsid w:val="00E81A70"/>
    <w:rsid w:val="00EB72B6"/>
    <w:rsid w:val="00ED176D"/>
    <w:rsid w:val="00EF0AF2"/>
    <w:rsid w:val="00F0508B"/>
    <w:rsid w:val="00F06AC9"/>
    <w:rsid w:val="00F14327"/>
    <w:rsid w:val="00F225F7"/>
    <w:rsid w:val="00F24AA0"/>
    <w:rsid w:val="00F50800"/>
    <w:rsid w:val="00F6298D"/>
    <w:rsid w:val="00F75815"/>
    <w:rsid w:val="00F9432F"/>
    <w:rsid w:val="00FB2AEB"/>
    <w:rsid w:val="00FB2EAC"/>
    <w:rsid w:val="00FB4DDC"/>
    <w:rsid w:val="00FE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DAEB1"/>
  <w15:chartTrackingRefBased/>
  <w15:docId w15:val="{1D62BCDA-6FC1-482A-A5E9-307C5A0A9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2E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E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E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E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E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E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E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E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E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2E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E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E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E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E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E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E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E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E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2E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2E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E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2E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2E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2E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2E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2E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E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E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2E4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52E4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52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E49"/>
  </w:style>
  <w:style w:type="paragraph" w:styleId="Footer">
    <w:name w:val="footer"/>
    <w:basedOn w:val="Normal"/>
    <w:link w:val="FooterChar"/>
    <w:uiPriority w:val="99"/>
    <w:unhideWhenUsed/>
    <w:rsid w:val="00D52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E49"/>
  </w:style>
  <w:style w:type="character" w:styleId="CommentReference">
    <w:name w:val="annotation reference"/>
    <w:basedOn w:val="DefaultParagraphFont"/>
    <w:uiPriority w:val="99"/>
    <w:semiHidden/>
    <w:unhideWhenUsed/>
    <w:rsid w:val="00FB4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4D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4DD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DD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B6F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27C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7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.gov/tbi/divisions/cjis-division/background-check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C11F3-0306-4DC7-9354-2448D2BC61F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e703bd7-bd28-40df-8081-878326cd2b5f}" enabled="0" method="" siteId="{8e703bd7-bd28-40df-8081-878326cd2b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Bachelder, Ashley (Human Relations)</dc:creator>
  <cp:keywords/>
  <dc:description/>
  <cp:lastModifiedBy>Beard, Chuck (Arts)</cp:lastModifiedBy>
  <cp:revision>2</cp:revision>
  <cp:lastPrinted>2025-02-11T23:27:00Z</cp:lastPrinted>
  <dcterms:created xsi:type="dcterms:W3CDTF">2025-02-12T01:21:00Z</dcterms:created>
  <dcterms:modified xsi:type="dcterms:W3CDTF">2025-02-12T01:21:00Z</dcterms:modified>
</cp:coreProperties>
</file>